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C513" w14:textId="77777777" w:rsidR="00592060" w:rsidRPr="00592060" w:rsidRDefault="00592060">
      <w:pPr>
        <w:rPr>
          <w:rFonts w:ascii="標楷體" w:eastAsia="標楷體" w:hAnsi="標楷體"/>
          <w:b/>
          <w:bCs/>
          <w:color w:val="0288A6"/>
          <w:sz w:val="28"/>
          <w:szCs w:val="28"/>
          <w:shd w:val="clear" w:color="auto" w:fill="FFFFFF"/>
        </w:rPr>
      </w:pPr>
      <w:r w:rsidRPr="00592060">
        <w:rPr>
          <w:rFonts w:ascii="標楷體" w:eastAsia="標楷體" w:hAnsi="標楷體" w:hint="eastAsia"/>
          <w:sz w:val="28"/>
          <w:szCs w:val="28"/>
          <w:shd w:val="pct15" w:color="auto" w:fill="FFFFFF"/>
        </w:rPr>
        <w:t>標題:</w:t>
      </w:r>
      <w:r w:rsidRPr="00592060">
        <w:rPr>
          <w:rFonts w:ascii="標楷體" w:eastAsia="標楷體" w:hAnsi="標楷體" w:hint="eastAsia"/>
          <w:b/>
          <w:bCs/>
          <w:color w:val="0288A6"/>
          <w:sz w:val="28"/>
          <w:szCs w:val="28"/>
          <w:shd w:val="clear" w:color="auto" w:fill="FFFFFF"/>
        </w:rPr>
        <w:t xml:space="preserve"> </w:t>
      </w:r>
    </w:p>
    <w:p w14:paraId="3EBF4608" w14:textId="4A19BC55" w:rsidR="002E617B" w:rsidRDefault="00592060">
      <w:pPr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5920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[宣導] 新增得以自然人憑證於網路申請登記之戶籍登記項目</w:t>
      </w:r>
      <w:r w:rsidR="007F5B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</w:p>
    <w:p w14:paraId="4628A9A1" w14:textId="77777777" w:rsidR="00592060" w:rsidRPr="00592060" w:rsidRDefault="00592060" w:rsidP="00592060">
      <w:pPr>
        <w:widowControl/>
        <w:shd w:val="clear" w:color="auto" w:fill="FFFFFF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shd w:val="pct15" w:color="auto" w:fill="FFFFFF"/>
        </w:rPr>
      </w:pPr>
      <w:r w:rsidRPr="0059206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shd w:val="pct15" w:color="auto" w:fill="FFFFFF"/>
        </w:rPr>
        <w:t>詳細內容：</w:t>
      </w:r>
    </w:p>
    <w:p w14:paraId="210070CA" w14:textId="77777777" w:rsidR="00592060" w:rsidRDefault="00592060" w:rsidP="00592060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 w:rsidRPr="00592060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按戶籍法第27條規定：「登記之申請，由申請人以書面、言詞或網路向戶政事務所為之。（第1項）依前項規定以網路申請登記之項目，由中央主管機關公告，並刊登政府公報。（第2項）」</w:t>
      </w:r>
      <w:r w:rsidRPr="00592060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br/>
        <w:t>為簡政便民，落實電子化政府政策，當事人在</w:t>
      </w:r>
      <w:proofErr w:type="gramStart"/>
      <w:r w:rsidRPr="00592060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臺</w:t>
      </w:r>
      <w:proofErr w:type="gramEnd"/>
      <w:r w:rsidRPr="00592060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現有戶籍，得以自然人憑證於內政部戶政司全球資訊網項下「</w:t>
      </w:r>
      <w:proofErr w:type="gramStart"/>
      <w:r w:rsidRPr="00592060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線上申辦</w:t>
      </w:r>
      <w:proofErr w:type="gramEnd"/>
      <w:r w:rsidRPr="00592060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戶籍登記項目」申請登記。</w:t>
      </w:r>
    </w:p>
    <w:p w14:paraId="5CAD4F48" w14:textId="6377A007" w:rsidR="00592060" w:rsidRDefault="00592060" w:rsidP="00592060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公告事項:</w:t>
      </w:r>
      <w:r w:rsidR="003C7590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(圖片皆有另外傳送電子檔)</w:t>
      </w:r>
    </w:p>
    <w:p w14:paraId="1F724AF5" w14:textId="1546DD1D" w:rsidR="00592060" w:rsidRPr="00592060" w:rsidRDefault="000F552B" w:rsidP="00592060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9B4EF7E" wp14:editId="39EBD93F">
            <wp:extent cx="3219450" cy="2416043"/>
            <wp:effectExtent l="0" t="0" r="0" b="3810"/>
            <wp:docPr id="84964215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33" cy="24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0A553" w14:textId="77777777" w:rsidR="00592060" w:rsidRPr="00592060" w:rsidRDefault="0059206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B286EF" w14:textId="77777777" w:rsidR="00592060" w:rsidRDefault="00592060"/>
    <w:p w14:paraId="7AEDCE14" w14:textId="77777777" w:rsidR="002E03B4" w:rsidRDefault="002E03B4" w:rsidP="00592060">
      <w:pPr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14:paraId="17A94D83" w14:textId="77777777" w:rsidR="002E03B4" w:rsidRDefault="002E03B4" w:rsidP="00592060">
      <w:pPr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14:paraId="637146C8" w14:textId="1007D5FF" w:rsidR="00592060" w:rsidRPr="00592060" w:rsidRDefault="00592060" w:rsidP="00592060">
      <w:pPr>
        <w:rPr>
          <w:rFonts w:ascii="標楷體" w:eastAsia="標楷體" w:hAnsi="標楷體"/>
          <w:b/>
          <w:bCs/>
          <w:color w:val="0288A6"/>
          <w:sz w:val="28"/>
          <w:szCs w:val="28"/>
          <w:shd w:val="clear" w:color="auto" w:fill="FFFFFF"/>
        </w:rPr>
      </w:pPr>
      <w:r w:rsidRPr="00592060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標題:</w:t>
      </w:r>
      <w:r w:rsidRPr="00592060">
        <w:rPr>
          <w:rFonts w:ascii="標楷體" w:eastAsia="標楷體" w:hAnsi="標楷體" w:hint="eastAsia"/>
          <w:b/>
          <w:bCs/>
          <w:color w:val="0288A6"/>
          <w:sz w:val="28"/>
          <w:szCs w:val="28"/>
          <w:shd w:val="clear" w:color="auto" w:fill="FFFFFF"/>
        </w:rPr>
        <w:t xml:space="preserve"> </w:t>
      </w:r>
    </w:p>
    <w:p w14:paraId="0BB55C99" w14:textId="5E816E50" w:rsidR="00592060" w:rsidRPr="0010443B" w:rsidRDefault="00592060" w:rsidP="00592060">
      <w:pPr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BD5C1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[宣導]</w:t>
      </w:r>
      <w:r w:rsidRPr="0010443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遷徙登記應依居住事實審認，以</w:t>
      </w:r>
      <w:proofErr w:type="gramStart"/>
      <w:r w:rsidRPr="0010443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符合人籍合一</w:t>
      </w:r>
      <w:proofErr w:type="gramEnd"/>
      <w:r w:rsidRPr="0010443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原則</w:t>
      </w:r>
      <w:r w:rsidR="007F5B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</w:p>
    <w:p w14:paraId="5B76A0F0" w14:textId="77777777" w:rsidR="00592060" w:rsidRPr="00592060" w:rsidRDefault="00592060"/>
    <w:p w14:paraId="5E1D5B88" w14:textId="40F6E5C2" w:rsidR="00592060" w:rsidRDefault="00592060" w:rsidP="00592060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  <w:shd w:val="pct15" w:color="auto" w:fill="FFFFFF"/>
        </w:rPr>
      </w:pPr>
      <w:r w:rsidRPr="00BD5C1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shd w:val="pct15" w:color="auto" w:fill="FFFFFF"/>
        </w:rPr>
        <w:t>詳細內容</w:t>
      </w:r>
      <w:r w:rsidRPr="005920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shd w:val="pct15" w:color="auto" w:fill="FFFFFF"/>
        </w:rPr>
        <w:t>：</w:t>
      </w:r>
    </w:p>
    <w:p w14:paraId="54FBECF8" w14:textId="4FC051B1" w:rsidR="00592060" w:rsidRPr="00BD5C19" w:rsidRDefault="00592060" w:rsidP="00592060">
      <w:pPr>
        <w:widowControl/>
        <w:shd w:val="clear" w:color="auto" w:fill="FFFFFF"/>
        <w:rPr>
          <w:rFonts w:ascii="標楷體" w:eastAsia="標楷體" w:hAnsi="標楷體"/>
          <w:b/>
          <w:bCs/>
          <w:color w:val="000000" w:themeColor="text1"/>
          <w:sz w:val="26"/>
          <w:szCs w:val="26"/>
          <w:shd w:val="clear" w:color="auto" w:fill="FFFFFF"/>
        </w:rPr>
      </w:pPr>
      <w:r w:rsidRPr="0010443B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民眾依</w:t>
      </w:r>
      <w:r w:rsidRPr="00BD5C19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6"/>
          <w:szCs w:val="26"/>
          <w:shd w:val="clear" w:color="auto" w:fill="FFFFFF"/>
        </w:rPr>
        <w:t>居住事實</w:t>
      </w:r>
      <w:r w:rsidRPr="0010443B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辦理遷徙登記</w:t>
      </w:r>
      <w:r w:rsidRPr="00BD5C1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shd w:val="clear" w:color="auto" w:fill="FFFFFF"/>
        </w:rPr>
        <w:t>，</w:t>
      </w:r>
      <w:r w:rsidRPr="00BD5C19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6"/>
          <w:szCs w:val="26"/>
          <w:shd w:val="clear" w:color="auto" w:fill="FFFFFF"/>
        </w:rPr>
        <w:t>切勿因特定目的而虛報遷徙</w:t>
      </w:r>
      <w:r w:rsidRPr="00BD5C1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shd w:val="clear" w:color="auto" w:fill="FFFFFF"/>
        </w:rPr>
        <w:t>，</w:t>
      </w:r>
      <w:r w:rsidRPr="00BD5C19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6"/>
          <w:szCs w:val="26"/>
          <w:shd w:val="clear" w:color="auto" w:fill="FFFFFF"/>
        </w:rPr>
        <w:t>以免觸法受罰</w:t>
      </w:r>
      <w:r w:rsidRPr="00BD5C1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shd w:val="clear" w:color="auto" w:fill="FFFFFF"/>
        </w:rPr>
        <w:t>。</w:t>
      </w:r>
    </w:p>
    <w:p w14:paraId="53B2904F" w14:textId="5398595F" w:rsidR="00592060" w:rsidRDefault="00BD5C19" w:rsidP="00BD5C19">
      <w:pPr>
        <w:widowControl/>
        <w:shd w:val="clear" w:color="auto" w:fill="FFFFFF"/>
        <w:rPr>
          <w:rFonts w:ascii="標楷體" w:eastAsia="標楷體" w:hAnsi="標楷體"/>
          <w:b/>
          <w:bCs/>
          <w:color w:val="333333"/>
          <w:sz w:val="26"/>
          <w:szCs w:val="26"/>
          <w:shd w:val="clear" w:color="auto" w:fill="DDA0DD"/>
        </w:rPr>
      </w:pPr>
      <w:r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FFFFFF"/>
        </w:rPr>
        <w:t>☆按戶籍法第16條第1項規定：「遷出原鄉（鎮、市、區）3個月以上，應為遷出登記。」</w:t>
      </w:r>
      <w:r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br/>
      </w:r>
      <w:r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FFFFFF"/>
        </w:rPr>
        <w:t>☆戶籍法第17條第1項規定：「由</w:t>
      </w:r>
      <w:proofErr w:type="gramStart"/>
      <w:r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FFFFFF"/>
        </w:rPr>
        <w:t>他鄉（</w:t>
      </w:r>
      <w:proofErr w:type="gramEnd"/>
      <w:r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FFFFFF"/>
        </w:rPr>
        <w:t>鎮、市、區）遷入3個月以上，應為遷入登記。」</w:t>
      </w:r>
      <w:r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br/>
      </w:r>
      <w:r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FFFFFF"/>
        </w:rPr>
        <w:t>☆戶籍法第23條規定：「戶籍登記事項自始不存在或自始無效時，應為撤銷之登記。」</w:t>
      </w:r>
      <w:r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br/>
      </w:r>
      <w:r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FFFFFF"/>
        </w:rPr>
        <w:t>☆</w:t>
      </w:r>
      <w:r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DDA0DD"/>
        </w:rPr>
        <w:t>戶籍法第76條規定：「申請人故意為不實之申請或有關機關、學校、團體、公司、人民故意提供各級主管機關及戶政事務所不實之資料者，處</w:t>
      </w:r>
      <w:r>
        <w:rPr>
          <w:rStyle w:val="a3"/>
          <w:rFonts w:ascii="標楷體" w:eastAsia="標楷體" w:hAnsi="標楷體" w:hint="eastAsia"/>
          <w:color w:val="333333"/>
          <w:sz w:val="26"/>
          <w:szCs w:val="26"/>
          <w:shd w:val="clear" w:color="auto" w:fill="DDA0DD"/>
        </w:rPr>
        <w:t>新臺幣3千元以上9千元以下罰鍰</w:t>
      </w:r>
      <w:r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DDA0DD"/>
        </w:rPr>
        <w:t>。」</w:t>
      </w:r>
    </w:p>
    <w:p w14:paraId="64CF1C65" w14:textId="5A79DA55" w:rsidR="00BD5C19" w:rsidRDefault="00BD5C19" w:rsidP="00BD5C19">
      <w:pPr>
        <w:widowControl/>
        <w:shd w:val="clear" w:color="auto" w:fill="FFFFFF"/>
        <w:rPr>
          <w:rFonts w:ascii="標楷體" w:eastAsia="標楷體" w:hAnsi="標楷體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FFFFFF"/>
        </w:rPr>
        <w:t>☆</w:t>
      </w:r>
      <w:r w:rsidRPr="00BD5C19"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FFFFFF"/>
        </w:rPr>
        <w:t>如為選舉而為不實之虛偽遷徙，依刑法第146條規定意旨，意圖使特定候選人當選，以虛偽遷徙戶籍取得投票權而為投票者，處五年以下有期徒刑。</w:t>
      </w:r>
    </w:p>
    <w:p w14:paraId="710F5F3C" w14:textId="49D11437" w:rsidR="003C7590" w:rsidRPr="004E47A7" w:rsidRDefault="004E47A7" w:rsidP="00BD5C19">
      <w:pPr>
        <w:widowControl/>
        <w:shd w:val="clear" w:color="auto" w:fill="FFFFFF"/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公告事項:(圖片皆有另外傳送電子檔)</w:t>
      </w:r>
    </w:p>
    <w:p w14:paraId="7BADC4DD" w14:textId="1F74F8FC" w:rsidR="00486A69" w:rsidRDefault="00486A69" w:rsidP="00BD5C19">
      <w:pPr>
        <w:widowControl/>
        <w:shd w:val="clear" w:color="auto" w:fill="FFFFFF"/>
        <w:rPr>
          <w:rFonts w:ascii="標楷體" w:eastAsia="標楷體" w:hAnsi="標楷體"/>
          <w:b/>
          <w:bCs/>
          <w:color w:val="333333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030F043B" wp14:editId="312A5179">
            <wp:extent cx="2195797" cy="3171825"/>
            <wp:effectExtent l="0" t="0" r="0" b="0"/>
            <wp:docPr id="207857483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17" cy="319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0EC569" wp14:editId="34DD8454">
            <wp:extent cx="2294802" cy="3057525"/>
            <wp:effectExtent l="0" t="0" r="0" b="0"/>
            <wp:docPr id="74128536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85" cy="307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5858F" w14:textId="77777777" w:rsidR="004E47A7" w:rsidRDefault="004E47A7" w:rsidP="00BD5C19">
      <w:pPr>
        <w:widowControl/>
        <w:shd w:val="clear" w:color="auto" w:fill="FFFFFF"/>
        <w:rPr>
          <w:rFonts w:ascii="標楷體" w:eastAsia="標楷體" w:hAnsi="標楷體"/>
          <w:b/>
          <w:bCs/>
          <w:color w:val="333333"/>
          <w:sz w:val="26"/>
          <w:szCs w:val="26"/>
          <w:shd w:val="clear" w:color="auto" w:fill="FFFFFF"/>
        </w:rPr>
      </w:pPr>
    </w:p>
    <w:p w14:paraId="57DA07A7" w14:textId="77777777" w:rsidR="004E47A7" w:rsidRPr="00592060" w:rsidRDefault="004E47A7" w:rsidP="004E47A7">
      <w:pPr>
        <w:rPr>
          <w:rFonts w:ascii="標楷體" w:eastAsia="標楷體" w:hAnsi="標楷體"/>
          <w:b/>
          <w:bCs/>
          <w:color w:val="0288A6"/>
          <w:sz w:val="28"/>
          <w:szCs w:val="28"/>
          <w:shd w:val="clear" w:color="auto" w:fill="FFFFFF"/>
        </w:rPr>
      </w:pPr>
      <w:r w:rsidRPr="00592060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標題:</w:t>
      </w:r>
      <w:r w:rsidRPr="00592060">
        <w:rPr>
          <w:rFonts w:ascii="標楷體" w:eastAsia="標楷體" w:hAnsi="標楷體" w:hint="eastAsia"/>
          <w:b/>
          <w:bCs/>
          <w:color w:val="0288A6"/>
          <w:sz w:val="28"/>
          <w:szCs w:val="28"/>
          <w:shd w:val="clear" w:color="auto" w:fill="FFFFFF"/>
        </w:rPr>
        <w:t xml:space="preserve"> </w:t>
      </w:r>
    </w:p>
    <w:p w14:paraId="480A89BE" w14:textId="2322F47F" w:rsidR="004E47A7" w:rsidRPr="004E47A7" w:rsidRDefault="004E47A7" w:rsidP="008339A1">
      <w:pPr>
        <w:shd w:val="clear" w:color="auto" w:fill="FFFFFF"/>
        <w:ind w:left="981" w:hangingChars="350" w:hanging="981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5920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[宣導] </w:t>
      </w:r>
      <w:r w:rsidRPr="004E47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本所檔案應用</w:t>
      </w:r>
      <w:r w:rsidRPr="004E47A7"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  <w:t>已開放閱覽 、抄錄 、複製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，</w:t>
      </w:r>
      <w:r w:rsidRPr="004E47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歡迎民眾多加利</w:t>
      </w:r>
      <w:r w:rsidR="008339A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47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用</w:t>
      </w:r>
      <w:r w:rsidR="007F5B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</w:p>
    <w:p w14:paraId="63339C14" w14:textId="77777777" w:rsidR="007F5BFD" w:rsidRDefault="007F5BFD" w:rsidP="007F5BFD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公告事項:(圖片皆有另外傳送電子檔)</w:t>
      </w:r>
    </w:p>
    <w:p w14:paraId="0A541C9A" w14:textId="02C78FE4" w:rsidR="004E47A7" w:rsidRPr="004E47A7" w:rsidRDefault="007F5BFD" w:rsidP="004E47A7">
      <w:pPr>
        <w:widowControl/>
        <w:shd w:val="clear" w:color="auto" w:fill="FFFFFF"/>
        <w:rPr>
          <w:rFonts w:ascii="標楷體" w:eastAsia="標楷體" w:hAnsi="標楷體" w:hint="eastAsia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927E4D8" wp14:editId="63BAAA7D">
            <wp:simplePos x="0" y="0"/>
            <wp:positionH relativeFrom="margin">
              <wp:posOffset>228600</wp:posOffset>
            </wp:positionH>
            <wp:positionV relativeFrom="paragraph">
              <wp:posOffset>419100</wp:posOffset>
            </wp:positionV>
            <wp:extent cx="4098925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483" y="21533"/>
                <wp:lineTo x="21483" y="0"/>
                <wp:lineTo x="0" y="0"/>
              </wp:wrapPolygon>
            </wp:wrapTight>
            <wp:docPr id="149094230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47A7" w:rsidRPr="004E4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7AD5" w14:textId="77777777" w:rsidR="003C0EEA" w:rsidRDefault="003C0EEA" w:rsidP="003C7590">
      <w:r>
        <w:separator/>
      </w:r>
    </w:p>
  </w:endnote>
  <w:endnote w:type="continuationSeparator" w:id="0">
    <w:p w14:paraId="126F1E02" w14:textId="77777777" w:rsidR="003C0EEA" w:rsidRDefault="003C0EEA" w:rsidP="003C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5B27" w14:textId="77777777" w:rsidR="003C0EEA" w:rsidRDefault="003C0EEA" w:rsidP="003C7590">
      <w:r>
        <w:separator/>
      </w:r>
    </w:p>
  </w:footnote>
  <w:footnote w:type="continuationSeparator" w:id="0">
    <w:p w14:paraId="46343648" w14:textId="77777777" w:rsidR="003C0EEA" w:rsidRDefault="003C0EEA" w:rsidP="003C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60"/>
    <w:rsid w:val="000B1E76"/>
    <w:rsid w:val="000F552B"/>
    <w:rsid w:val="0010443B"/>
    <w:rsid w:val="001E2236"/>
    <w:rsid w:val="002E03B4"/>
    <w:rsid w:val="002E617B"/>
    <w:rsid w:val="00337386"/>
    <w:rsid w:val="003C0EEA"/>
    <w:rsid w:val="003C7590"/>
    <w:rsid w:val="00486A69"/>
    <w:rsid w:val="004E47A7"/>
    <w:rsid w:val="00592060"/>
    <w:rsid w:val="007F5BFD"/>
    <w:rsid w:val="008339A1"/>
    <w:rsid w:val="00B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6D4B4"/>
  <w15:chartTrackingRefBased/>
  <w15:docId w15:val="{C047B855-527C-426B-965C-FB33FD61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4">
    <w:name w:val="style_40-4"/>
    <w:basedOn w:val="a0"/>
    <w:rsid w:val="00592060"/>
  </w:style>
  <w:style w:type="character" w:styleId="a3">
    <w:name w:val="Strong"/>
    <w:basedOn w:val="a0"/>
    <w:uiPriority w:val="22"/>
    <w:qFormat/>
    <w:rsid w:val="00592060"/>
    <w:rPr>
      <w:b/>
      <w:bCs/>
    </w:rPr>
  </w:style>
  <w:style w:type="paragraph" w:styleId="a4">
    <w:name w:val="header"/>
    <w:basedOn w:val="a"/>
    <w:link w:val="a5"/>
    <w:uiPriority w:val="99"/>
    <w:unhideWhenUsed/>
    <w:rsid w:val="003C7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75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7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759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E47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1503 a110</dc:creator>
  <cp:keywords/>
  <dc:description/>
  <cp:lastModifiedBy>江仲薇</cp:lastModifiedBy>
  <cp:revision>9</cp:revision>
  <dcterms:created xsi:type="dcterms:W3CDTF">2023-07-27T03:14:00Z</dcterms:created>
  <dcterms:modified xsi:type="dcterms:W3CDTF">2024-01-08T02:29:00Z</dcterms:modified>
</cp:coreProperties>
</file>